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57" w:rsidRPr="00AC2F01" w:rsidRDefault="00430857" w:rsidP="00AC2F01">
      <w:pPr>
        <w:pStyle w:val="2"/>
        <w:numPr>
          <w:ilvl w:val="0"/>
          <w:numId w:val="0"/>
        </w:numPr>
        <w:ind w:left="1440" w:right="907" w:hanging="720"/>
        <w:rPr>
          <w:rFonts w:asciiTheme="minorHAnsi" w:hAnsiTheme="minorHAnsi" w:cstheme="minorHAnsi"/>
          <w:b/>
          <w:color w:val="C00000"/>
          <w:sz w:val="36"/>
          <w:szCs w:val="36"/>
          <w:lang w:val="en-US"/>
        </w:rPr>
      </w:pPr>
    </w:p>
    <w:p w:rsidR="00430857" w:rsidRDefault="003F359E">
      <w:pPr>
        <w:pStyle w:val="2"/>
        <w:numPr>
          <w:ilvl w:val="0"/>
          <w:numId w:val="0"/>
        </w:numPr>
        <w:spacing w:line="240" w:lineRule="auto"/>
        <w:jc w:val="center"/>
        <w:rPr>
          <w:rFonts w:asciiTheme="minorHAnsi" w:hAnsiTheme="minorHAnsi" w:cstheme="minorHAnsi"/>
          <w:b/>
          <w:color w:val="C00000"/>
          <w:sz w:val="44"/>
          <w:szCs w:val="44"/>
        </w:rPr>
      </w:pPr>
      <w:r>
        <w:rPr>
          <w:rFonts w:asciiTheme="minorHAnsi" w:hAnsiTheme="minorHAnsi" w:cstheme="minorHAnsi"/>
          <w:b/>
          <w:color w:val="C00000"/>
          <w:sz w:val="44"/>
          <w:szCs w:val="44"/>
        </w:rPr>
        <w:t>«Εκφράσεις βίας ανηλίκων στον φυσικό και διαδικτυακό κόσμο -</w:t>
      </w:r>
    </w:p>
    <w:p w:rsidR="0022306C" w:rsidRDefault="003F359E" w:rsidP="006D3D82">
      <w:pPr>
        <w:pStyle w:val="2"/>
        <w:numPr>
          <w:ilvl w:val="0"/>
          <w:numId w:val="0"/>
        </w:numPr>
        <w:spacing w:line="240" w:lineRule="auto"/>
        <w:jc w:val="center"/>
        <w:rPr>
          <w:rFonts w:asciiTheme="minorHAnsi" w:hAnsiTheme="minorHAnsi" w:cstheme="minorHAnsi"/>
          <w:b/>
          <w:color w:val="C00000"/>
          <w:sz w:val="44"/>
          <w:szCs w:val="44"/>
        </w:rPr>
      </w:pPr>
      <w:r>
        <w:rPr>
          <w:rFonts w:asciiTheme="minorHAnsi" w:hAnsiTheme="minorHAnsi" w:cstheme="minorHAnsi"/>
          <w:b/>
          <w:color w:val="C00000"/>
          <w:sz w:val="44"/>
          <w:szCs w:val="44"/>
        </w:rPr>
        <w:t>πρόληψη και αντιμετώπιση”</w:t>
      </w:r>
    </w:p>
    <w:p w:rsidR="006D3D82" w:rsidRPr="006D3D82" w:rsidRDefault="006D3D82" w:rsidP="006D3D82">
      <w:pPr>
        <w:pStyle w:val="2"/>
        <w:numPr>
          <w:ilvl w:val="0"/>
          <w:numId w:val="0"/>
        </w:numPr>
        <w:spacing w:line="240" w:lineRule="auto"/>
        <w:jc w:val="center"/>
        <w:rPr>
          <w:rFonts w:asciiTheme="minorHAnsi" w:hAnsiTheme="minorHAnsi" w:cstheme="minorHAnsi"/>
          <w:b/>
          <w:color w:val="C00000"/>
          <w:sz w:val="44"/>
          <w:szCs w:val="44"/>
        </w:rPr>
      </w:pPr>
    </w:p>
    <w:p w:rsidR="00430857" w:rsidRPr="006220D3" w:rsidRDefault="003F359E" w:rsidP="0022306C">
      <w:pPr>
        <w:ind w:left="-284"/>
        <w:jc w:val="center"/>
        <w:rPr>
          <w:rFonts w:asciiTheme="minorHAnsi" w:hAnsiTheme="minorHAnsi" w:cstheme="minorHAnsi"/>
          <w:b/>
          <w:color w:val="00B0F0"/>
          <w:sz w:val="32"/>
          <w:szCs w:val="32"/>
        </w:rPr>
      </w:pPr>
      <w:r w:rsidRPr="00947692">
        <w:rPr>
          <w:rFonts w:asciiTheme="minorHAnsi" w:hAnsiTheme="minorHAnsi" w:cstheme="minorHAnsi"/>
          <w:b/>
          <w:color w:val="00B0F0"/>
          <w:sz w:val="32"/>
          <w:szCs w:val="32"/>
        </w:rPr>
        <w:t>Χαιρετισμοί</w:t>
      </w:r>
    </w:p>
    <w:p w:rsidR="0022306C" w:rsidRDefault="002C1D9F" w:rsidP="0022306C">
      <w:pPr>
        <w:spacing w:after="0" w:line="240" w:lineRule="auto"/>
        <w:jc w:val="center"/>
        <w:rPr>
          <w:rFonts w:asciiTheme="minorHAnsi" w:hAnsiTheme="minorHAnsi" w:cstheme="minorHAnsi"/>
          <w:b/>
          <w:i/>
          <w:sz w:val="32"/>
          <w:szCs w:val="32"/>
        </w:rPr>
      </w:pPr>
      <w:r w:rsidRPr="00947692">
        <w:rPr>
          <w:rFonts w:asciiTheme="minorHAnsi" w:hAnsiTheme="minorHAnsi" w:cstheme="minorHAnsi"/>
          <w:b/>
          <w:i/>
          <w:sz w:val="32"/>
          <w:szCs w:val="32"/>
        </w:rPr>
        <w:t>Δημ</w:t>
      </w:r>
      <w:r w:rsidR="00947692" w:rsidRPr="00947692">
        <w:rPr>
          <w:rFonts w:asciiTheme="minorHAnsi" w:hAnsiTheme="minorHAnsi" w:cstheme="minorHAnsi"/>
          <w:b/>
          <w:i/>
          <w:sz w:val="32"/>
          <w:szCs w:val="32"/>
        </w:rPr>
        <w:t>ήτριο</w:t>
      </w:r>
      <w:r w:rsidRPr="00947692">
        <w:rPr>
          <w:rFonts w:asciiTheme="minorHAnsi" w:hAnsiTheme="minorHAnsi" w:cstheme="minorHAnsi"/>
          <w:b/>
          <w:i/>
          <w:sz w:val="32"/>
          <w:szCs w:val="32"/>
        </w:rPr>
        <w:t>ς Κάρναβος</w:t>
      </w:r>
    </w:p>
    <w:p w:rsidR="002C1D9F" w:rsidRDefault="00947692" w:rsidP="0022306C">
      <w:pPr>
        <w:spacing w:after="0" w:line="240" w:lineRule="auto"/>
        <w:jc w:val="center"/>
        <w:rPr>
          <w:rFonts w:asciiTheme="minorHAnsi" w:hAnsiTheme="minorHAnsi" w:cstheme="minorHAnsi"/>
          <w:i/>
          <w:sz w:val="32"/>
          <w:szCs w:val="32"/>
        </w:rPr>
      </w:pPr>
      <w:r w:rsidRPr="00947692">
        <w:rPr>
          <w:rFonts w:asciiTheme="minorHAnsi" w:hAnsiTheme="minorHAnsi" w:cstheme="minorHAnsi"/>
          <w:i/>
          <w:sz w:val="32"/>
          <w:szCs w:val="32"/>
        </w:rPr>
        <w:t>Δήμαρχος Καλλιθέας</w:t>
      </w:r>
    </w:p>
    <w:p w:rsidR="0022306C" w:rsidRPr="00947692" w:rsidRDefault="0022306C" w:rsidP="0022306C">
      <w:pPr>
        <w:spacing w:after="0" w:line="240" w:lineRule="auto"/>
        <w:jc w:val="center"/>
        <w:rPr>
          <w:rFonts w:asciiTheme="minorHAnsi" w:hAnsiTheme="minorHAnsi" w:cstheme="minorHAnsi"/>
          <w:i/>
          <w:sz w:val="32"/>
          <w:szCs w:val="32"/>
        </w:rPr>
      </w:pPr>
    </w:p>
    <w:p w:rsidR="0022306C" w:rsidRDefault="0022306C" w:rsidP="0022306C">
      <w:pPr>
        <w:spacing w:after="0" w:line="240" w:lineRule="auto"/>
        <w:jc w:val="center"/>
        <w:rPr>
          <w:rFonts w:asciiTheme="minorHAnsi" w:hAnsiTheme="minorHAnsi" w:cstheme="minorHAnsi"/>
          <w:b/>
          <w:i/>
          <w:sz w:val="32"/>
          <w:szCs w:val="32"/>
        </w:rPr>
      </w:pPr>
      <w:r>
        <w:rPr>
          <w:rFonts w:asciiTheme="minorHAnsi" w:hAnsiTheme="minorHAnsi" w:cstheme="minorHAnsi"/>
          <w:b/>
          <w:i/>
          <w:sz w:val="32"/>
          <w:szCs w:val="32"/>
        </w:rPr>
        <w:t>Γεώργιος</w:t>
      </w:r>
      <w:r w:rsidR="00947692" w:rsidRPr="00947692">
        <w:rPr>
          <w:rFonts w:asciiTheme="minorHAnsi" w:hAnsiTheme="minorHAnsi" w:cstheme="minorHAnsi"/>
          <w:b/>
          <w:i/>
          <w:sz w:val="32"/>
          <w:szCs w:val="32"/>
        </w:rPr>
        <w:t xml:space="preserve"> </w:t>
      </w:r>
      <w:r>
        <w:rPr>
          <w:rFonts w:asciiTheme="minorHAnsi" w:hAnsiTheme="minorHAnsi" w:cstheme="minorHAnsi"/>
          <w:b/>
          <w:i/>
          <w:sz w:val="32"/>
          <w:szCs w:val="32"/>
        </w:rPr>
        <w:t>Κυριακόπουλος</w:t>
      </w:r>
    </w:p>
    <w:p w:rsidR="00947692" w:rsidRDefault="00947692" w:rsidP="0022306C">
      <w:pPr>
        <w:spacing w:after="0" w:line="240" w:lineRule="auto"/>
        <w:jc w:val="center"/>
        <w:rPr>
          <w:rFonts w:asciiTheme="minorHAnsi" w:hAnsiTheme="minorHAnsi" w:cstheme="minorHAnsi"/>
          <w:bCs/>
          <w:i/>
          <w:sz w:val="32"/>
          <w:szCs w:val="32"/>
        </w:rPr>
      </w:pPr>
      <w:r w:rsidRPr="00947692">
        <w:rPr>
          <w:rFonts w:asciiTheme="minorHAnsi" w:hAnsiTheme="minorHAnsi" w:cstheme="minorHAnsi"/>
          <w:i/>
          <w:sz w:val="32"/>
          <w:szCs w:val="32"/>
        </w:rPr>
        <w:t>Αντιδήμαρχος </w:t>
      </w:r>
      <w:r w:rsidRPr="00947692">
        <w:rPr>
          <w:rFonts w:asciiTheme="minorHAnsi" w:hAnsiTheme="minorHAnsi" w:cstheme="minorHAnsi"/>
          <w:bCs/>
          <w:i/>
          <w:sz w:val="32"/>
          <w:szCs w:val="32"/>
        </w:rPr>
        <w:t xml:space="preserve">Παιδείας &amp; Δια βίου Μάθησης </w:t>
      </w:r>
    </w:p>
    <w:p w:rsidR="0022306C" w:rsidRDefault="0022306C" w:rsidP="0022306C">
      <w:pPr>
        <w:spacing w:after="0" w:line="240" w:lineRule="auto"/>
        <w:jc w:val="center"/>
        <w:rPr>
          <w:rFonts w:asciiTheme="minorHAnsi" w:hAnsiTheme="minorHAnsi" w:cstheme="minorHAnsi"/>
          <w:bCs/>
          <w:i/>
          <w:sz w:val="32"/>
          <w:szCs w:val="32"/>
        </w:rPr>
      </w:pPr>
    </w:p>
    <w:p w:rsidR="0022306C" w:rsidRDefault="0022306C" w:rsidP="0022306C">
      <w:pPr>
        <w:spacing w:after="0" w:line="240" w:lineRule="auto"/>
        <w:jc w:val="center"/>
        <w:rPr>
          <w:rFonts w:asciiTheme="minorHAnsi" w:hAnsiTheme="minorHAnsi" w:cstheme="minorHAnsi"/>
          <w:b/>
          <w:bCs/>
          <w:color w:val="00B0F0"/>
          <w:sz w:val="32"/>
          <w:szCs w:val="32"/>
        </w:rPr>
      </w:pPr>
      <w:r w:rsidRPr="0022306C">
        <w:rPr>
          <w:rFonts w:asciiTheme="minorHAnsi" w:hAnsiTheme="minorHAnsi" w:cstheme="minorHAnsi"/>
          <w:b/>
          <w:bCs/>
          <w:color w:val="00B0F0"/>
          <w:sz w:val="32"/>
          <w:szCs w:val="32"/>
        </w:rPr>
        <w:t xml:space="preserve">Παρουσίαση/Συντονισμός </w:t>
      </w:r>
    </w:p>
    <w:p w:rsidR="0022306C" w:rsidRDefault="006D3D82" w:rsidP="0022306C">
      <w:pPr>
        <w:spacing w:after="0" w:line="240" w:lineRule="auto"/>
        <w:jc w:val="center"/>
        <w:rPr>
          <w:rFonts w:asciiTheme="minorHAnsi" w:hAnsiTheme="minorHAnsi" w:cstheme="minorHAnsi"/>
          <w:b/>
          <w:bCs/>
          <w:i/>
          <w:sz w:val="32"/>
          <w:szCs w:val="32"/>
          <w:lang w:val="en-US"/>
        </w:rPr>
      </w:pPr>
      <w:r w:rsidRPr="006D3D82">
        <w:rPr>
          <w:rFonts w:asciiTheme="minorHAnsi" w:hAnsiTheme="minorHAnsi" w:cstheme="minorHAnsi"/>
          <w:b/>
          <w:bCs/>
          <w:i/>
          <w:sz w:val="32"/>
          <w:szCs w:val="32"/>
        </w:rPr>
        <w:t>Φραντζ</w:t>
      </w:r>
      <w:r w:rsidR="0022306C" w:rsidRPr="006D3D82">
        <w:rPr>
          <w:rFonts w:asciiTheme="minorHAnsi" w:hAnsiTheme="minorHAnsi" w:cstheme="minorHAnsi"/>
          <w:b/>
          <w:bCs/>
          <w:i/>
          <w:sz w:val="32"/>
          <w:szCs w:val="32"/>
        </w:rPr>
        <w:t>έσκα Σαββοργινάκη</w:t>
      </w:r>
    </w:p>
    <w:p w:rsidR="00B20C44" w:rsidRPr="00B20C44" w:rsidRDefault="00B20C44" w:rsidP="0022306C">
      <w:pPr>
        <w:spacing w:after="0" w:line="240" w:lineRule="auto"/>
        <w:jc w:val="center"/>
        <w:rPr>
          <w:rFonts w:asciiTheme="minorHAnsi" w:hAnsiTheme="minorHAnsi" w:cstheme="minorHAnsi"/>
          <w:bCs/>
          <w:i/>
          <w:sz w:val="32"/>
          <w:szCs w:val="32"/>
        </w:rPr>
      </w:pPr>
      <w:r w:rsidRPr="00B20C44">
        <w:rPr>
          <w:rFonts w:asciiTheme="minorHAnsi" w:hAnsiTheme="minorHAnsi" w:cstheme="minorHAnsi"/>
          <w:bCs/>
          <w:i/>
          <w:sz w:val="32"/>
          <w:szCs w:val="32"/>
        </w:rPr>
        <w:t>Δημοσιογράφος</w:t>
      </w:r>
    </w:p>
    <w:p w:rsidR="006D3D82" w:rsidRPr="006D3D82" w:rsidRDefault="006D3D82" w:rsidP="00B20C44">
      <w:pPr>
        <w:spacing w:after="0" w:line="240" w:lineRule="auto"/>
        <w:rPr>
          <w:rFonts w:asciiTheme="minorHAnsi" w:hAnsiTheme="minorHAnsi" w:cstheme="minorHAnsi"/>
          <w:b/>
          <w:i/>
          <w:color w:val="C00000"/>
          <w:sz w:val="36"/>
          <w:szCs w:val="36"/>
        </w:rPr>
      </w:pPr>
    </w:p>
    <w:p w:rsidR="00430857" w:rsidRDefault="003F359E" w:rsidP="0022306C">
      <w:pPr>
        <w:ind w:left="-284"/>
        <w:jc w:val="center"/>
        <w:rPr>
          <w:rFonts w:asciiTheme="minorHAnsi" w:hAnsiTheme="minorHAnsi" w:cstheme="minorHAnsi"/>
          <w:b/>
          <w:color w:val="00B0F0"/>
          <w:sz w:val="32"/>
          <w:szCs w:val="32"/>
        </w:rPr>
      </w:pPr>
      <w:r w:rsidRPr="00947692">
        <w:rPr>
          <w:rFonts w:asciiTheme="minorHAnsi" w:hAnsiTheme="minorHAnsi" w:cstheme="minorHAnsi"/>
          <w:b/>
          <w:color w:val="00B0F0"/>
          <w:sz w:val="32"/>
          <w:szCs w:val="32"/>
        </w:rPr>
        <w:t>Εκφράσεις βίας στο φυσικό και διαδικτυακό κόσμο</w:t>
      </w:r>
    </w:p>
    <w:p w:rsidR="0022306C" w:rsidRDefault="0022306C" w:rsidP="0022306C">
      <w:pPr>
        <w:spacing w:after="0" w:line="240" w:lineRule="auto"/>
        <w:jc w:val="center"/>
        <w:rPr>
          <w:rFonts w:cstheme="minorHAnsi"/>
          <w:b/>
          <w:i/>
          <w:sz w:val="28"/>
          <w:szCs w:val="28"/>
        </w:rPr>
      </w:pPr>
      <w:r>
        <w:rPr>
          <w:rFonts w:cstheme="minorHAnsi"/>
          <w:b/>
          <w:i/>
          <w:sz w:val="28"/>
          <w:szCs w:val="28"/>
        </w:rPr>
        <w:t>Άρτεμις Τσίτσικα</w:t>
      </w:r>
    </w:p>
    <w:p w:rsidR="0022306C" w:rsidRPr="00947692" w:rsidRDefault="0022306C" w:rsidP="0022306C">
      <w:pPr>
        <w:spacing w:after="0" w:line="240" w:lineRule="auto"/>
        <w:jc w:val="center"/>
        <w:textAlignment w:val="baseline"/>
        <w:rPr>
          <w:rFonts w:cs="Calibri"/>
          <w:color w:val="111111"/>
          <w:sz w:val="28"/>
          <w:szCs w:val="28"/>
          <w:shd w:val="clear" w:color="auto" w:fill="F7F7F7"/>
        </w:rPr>
      </w:pPr>
      <w:r w:rsidRPr="00947692">
        <w:rPr>
          <w:rFonts w:cs="Calibri"/>
          <w:color w:val="111111"/>
          <w:sz w:val="28"/>
          <w:szCs w:val="28"/>
          <w:shd w:val="clear" w:color="auto" w:fill="F7F7F7"/>
        </w:rPr>
        <w:t>Αναπλ.  Καθηγήτρια Παιδιατρικής-Εφηβικής Ιατρικής</w:t>
      </w:r>
    </w:p>
    <w:p w:rsidR="0022306C" w:rsidRPr="00947692" w:rsidRDefault="0022306C" w:rsidP="0022306C">
      <w:pPr>
        <w:spacing w:after="0" w:line="240" w:lineRule="auto"/>
        <w:jc w:val="center"/>
        <w:rPr>
          <w:sz w:val="28"/>
          <w:szCs w:val="28"/>
        </w:rPr>
      </w:pPr>
      <w:r w:rsidRPr="00947692">
        <w:rPr>
          <w:sz w:val="28"/>
          <w:szCs w:val="28"/>
        </w:rPr>
        <w:t>Επιστ. Υπεύθυνος Προγραμμάτων «φιλικών» για εφήβους/νέους Π.Ο.Υ. ΕΚΠΑ &amp; Προγραμμάτων Κατάρτισης του Υπουργείου Υγείας</w:t>
      </w:r>
    </w:p>
    <w:p w:rsidR="0022306C" w:rsidRPr="00947692" w:rsidRDefault="0022306C" w:rsidP="0022306C">
      <w:pPr>
        <w:spacing w:after="0" w:line="240" w:lineRule="auto"/>
        <w:jc w:val="center"/>
        <w:textAlignment w:val="baseline"/>
        <w:rPr>
          <w:rFonts w:cs="Calibri"/>
          <w:color w:val="111111"/>
          <w:sz w:val="28"/>
          <w:szCs w:val="28"/>
          <w:shd w:val="clear" w:color="auto" w:fill="F7F7F7"/>
        </w:rPr>
      </w:pPr>
      <w:r w:rsidRPr="00947692">
        <w:rPr>
          <w:rFonts w:cs="Calibri"/>
          <w:color w:val="111111"/>
          <w:sz w:val="28"/>
          <w:szCs w:val="28"/>
          <w:shd w:val="clear" w:color="auto" w:fill="F7F7F7"/>
        </w:rPr>
        <w:t>Διευθύντρια ΠΜΣ «Στρ. Αναπτυξιακής &amp; Εφηβικής Υγείας»</w:t>
      </w:r>
    </w:p>
    <w:p w:rsidR="0022306C" w:rsidRDefault="0022306C" w:rsidP="0022306C">
      <w:pPr>
        <w:spacing w:after="0" w:line="240" w:lineRule="auto"/>
        <w:jc w:val="center"/>
        <w:rPr>
          <w:sz w:val="28"/>
          <w:szCs w:val="28"/>
        </w:rPr>
      </w:pPr>
      <w:r w:rsidRPr="00947692">
        <w:rPr>
          <w:sz w:val="28"/>
          <w:szCs w:val="28"/>
        </w:rPr>
        <w:t>Πρόεδρος Ελληνικής Εταιρείας Εφηβικής Ιατρικής (Ε.Ε.Ε.Ι.)</w:t>
      </w:r>
    </w:p>
    <w:p w:rsidR="00947692" w:rsidRPr="00947692" w:rsidRDefault="00947692" w:rsidP="00947692">
      <w:pPr>
        <w:ind w:left="-284"/>
        <w:rPr>
          <w:rFonts w:asciiTheme="minorHAnsi" w:hAnsiTheme="minorHAnsi" w:cstheme="minorHAnsi"/>
          <w:b/>
          <w:i/>
          <w:sz w:val="32"/>
          <w:szCs w:val="32"/>
        </w:rPr>
      </w:pPr>
    </w:p>
    <w:p w:rsidR="006D3D82" w:rsidRDefault="006D3D82" w:rsidP="0022306C">
      <w:pPr>
        <w:ind w:left="-284"/>
        <w:jc w:val="center"/>
        <w:rPr>
          <w:rFonts w:asciiTheme="minorHAnsi" w:hAnsiTheme="minorHAnsi" w:cstheme="minorHAnsi"/>
          <w:b/>
          <w:color w:val="00B0F0"/>
          <w:sz w:val="32"/>
          <w:szCs w:val="32"/>
        </w:rPr>
      </w:pPr>
    </w:p>
    <w:p w:rsidR="006D3D82" w:rsidRDefault="006D3D82" w:rsidP="0022306C">
      <w:pPr>
        <w:ind w:left="-284"/>
        <w:jc w:val="center"/>
        <w:rPr>
          <w:rFonts w:asciiTheme="minorHAnsi" w:hAnsiTheme="minorHAnsi" w:cstheme="minorHAnsi"/>
          <w:b/>
          <w:color w:val="00B0F0"/>
          <w:sz w:val="32"/>
          <w:szCs w:val="32"/>
        </w:rPr>
      </w:pPr>
    </w:p>
    <w:p w:rsidR="006D3D82" w:rsidRDefault="006D3D82" w:rsidP="0022306C">
      <w:pPr>
        <w:ind w:left="-284"/>
        <w:jc w:val="center"/>
        <w:rPr>
          <w:rFonts w:asciiTheme="minorHAnsi" w:hAnsiTheme="minorHAnsi" w:cstheme="minorHAnsi"/>
          <w:b/>
          <w:color w:val="00B0F0"/>
          <w:sz w:val="32"/>
          <w:szCs w:val="32"/>
        </w:rPr>
      </w:pPr>
    </w:p>
    <w:p w:rsidR="00430857" w:rsidRPr="00947692" w:rsidRDefault="003F359E" w:rsidP="0022306C">
      <w:pPr>
        <w:ind w:left="-284"/>
        <w:jc w:val="center"/>
        <w:rPr>
          <w:rFonts w:asciiTheme="minorHAnsi" w:hAnsiTheme="minorHAnsi" w:cstheme="minorHAnsi"/>
          <w:b/>
          <w:color w:val="00B0F0"/>
          <w:sz w:val="32"/>
          <w:szCs w:val="32"/>
        </w:rPr>
      </w:pPr>
      <w:r w:rsidRPr="00947692">
        <w:rPr>
          <w:rFonts w:asciiTheme="minorHAnsi" w:hAnsiTheme="minorHAnsi" w:cstheme="minorHAnsi"/>
          <w:b/>
          <w:color w:val="00B0F0"/>
          <w:sz w:val="32"/>
          <w:szCs w:val="32"/>
        </w:rPr>
        <w:t>Συζήτηση περιπτώσεων</w:t>
      </w:r>
      <w:r w:rsidR="00947692" w:rsidRPr="00947692">
        <w:rPr>
          <w:rFonts w:asciiTheme="minorHAnsi" w:hAnsiTheme="minorHAnsi" w:cstheme="minorHAnsi"/>
          <w:b/>
          <w:color w:val="00B0F0"/>
          <w:sz w:val="32"/>
          <w:szCs w:val="32"/>
        </w:rPr>
        <w:t xml:space="preserve"> - Προτάσεις &amp; προγράμματα πρόληψης και παρέμβασης</w:t>
      </w:r>
    </w:p>
    <w:p w:rsidR="0022306C" w:rsidRDefault="0022306C" w:rsidP="0022306C">
      <w:pPr>
        <w:spacing w:after="0" w:line="240" w:lineRule="auto"/>
        <w:jc w:val="center"/>
        <w:rPr>
          <w:rFonts w:cstheme="minorHAnsi"/>
          <w:b/>
          <w:i/>
          <w:color w:val="000000"/>
          <w:sz w:val="28"/>
          <w:szCs w:val="28"/>
        </w:rPr>
      </w:pPr>
      <w:r>
        <w:rPr>
          <w:rFonts w:cstheme="minorHAnsi"/>
          <w:b/>
          <w:i/>
          <w:color w:val="000000"/>
          <w:sz w:val="28"/>
          <w:szCs w:val="28"/>
        </w:rPr>
        <w:t>Βάσια Μπούμπα</w:t>
      </w:r>
    </w:p>
    <w:p w:rsidR="0022306C" w:rsidRDefault="0022306C" w:rsidP="0022306C">
      <w:pPr>
        <w:spacing w:after="0" w:line="240" w:lineRule="auto"/>
        <w:jc w:val="center"/>
        <w:rPr>
          <w:rFonts w:cstheme="minorHAnsi"/>
          <w:sz w:val="28"/>
          <w:szCs w:val="28"/>
        </w:rPr>
      </w:pPr>
      <w:r>
        <w:rPr>
          <w:rFonts w:cstheme="minorHAnsi"/>
          <w:sz w:val="28"/>
          <w:szCs w:val="28"/>
        </w:rPr>
        <w:t>Ψυχολόγος  MSc</w:t>
      </w:r>
    </w:p>
    <w:p w:rsidR="0022306C" w:rsidRDefault="0022306C" w:rsidP="0022306C">
      <w:pPr>
        <w:spacing w:after="0" w:line="240" w:lineRule="auto"/>
        <w:jc w:val="center"/>
        <w:rPr>
          <w:rFonts w:cstheme="minorHAnsi"/>
          <w:sz w:val="28"/>
          <w:szCs w:val="28"/>
        </w:rPr>
      </w:pPr>
      <w:r>
        <w:rPr>
          <w:rFonts w:cstheme="minorHAnsi"/>
          <w:sz w:val="28"/>
          <w:szCs w:val="28"/>
        </w:rPr>
        <w:t>Ακαδημαϊκός Υπότροφος ΕΚΠΑ</w:t>
      </w:r>
    </w:p>
    <w:p w:rsidR="0022306C" w:rsidRDefault="0022306C" w:rsidP="0022306C">
      <w:pPr>
        <w:spacing w:after="0" w:line="240" w:lineRule="auto"/>
        <w:jc w:val="center"/>
        <w:rPr>
          <w:rFonts w:cstheme="minorHAnsi"/>
          <w:sz w:val="28"/>
          <w:szCs w:val="28"/>
        </w:rPr>
      </w:pPr>
      <w:r>
        <w:rPr>
          <w:rFonts w:cstheme="minorHAnsi"/>
          <w:sz w:val="28"/>
          <w:szCs w:val="28"/>
        </w:rPr>
        <w:t>Υποψ. Διδάκτωρ Ιατρικής Σχολής ΕΚΠΑ</w:t>
      </w:r>
    </w:p>
    <w:p w:rsidR="0022306C" w:rsidRDefault="0022306C" w:rsidP="0022306C">
      <w:pPr>
        <w:spacing w:after="0" w:line="240" w:lineRule="auto"/>
        <w:jc w:val="center"/>
        <w:rPr>
          <w:rFonts w:cstheme="minorHAnsi"/>
          <w:sz w:val="28"/>
          <w:szCs w:val="28"/>
        </w:rPr>
      </w:pPr>
      <w:r>
        <w:rPr>
          <w:rFonts w:cstheme="minorHAnsi"/>
          <w:sz w:val="28"/>
          <w:szCs w:val="28"/>
        </w:rPr>
        <w:t>ΠΜΣ «Στρατηγικές Αναπτυξιακής και Εφηβικής Υγείας»</w:t>
      </w:r>
    </w:p>
    <w:p w:rsidR="006D3D82" w:rsidRDefault="006D3D82" w:rsidP="00B20C44">
      <w:pPr>
        <w:rPr>
          <w:rFonts w:asciiTheme="minorHAnsi" w:hAnsiTheme="minorHAnsi" w:cstheme="minorHAnsi"/>
          <w:b/>
          <w:color w:val="00B0F0"/>
          <w:sz w:val="32"/>
          <w:szCs w:val="32"/>
        </w:rPr>
      </w:pPr>
    </w:p>
    <w:p w:rsidR="00430857" w:rsidRDefault="003F359E" w:rsidP="0022306C">
      <w:pPr>
        <w:ind w:left="-284"/>
        <w:jc w:val="center"/>
        <w:rPr>
          <w:rFonts w:asciiTheme="minorHAnsi" w:hAnsiTheme="minorHAnsi" w:cstheme="minorHAnsi"/>
          <w:b/>
          <w:color w:val="00B0F0"/>
          <w:sz w:val="32"/>
          <w:szCs w:val="32"/>
        </w:rPr>
      </w:pPr>
      <w:r w:rsidRPr="00947692">
        <w:rPr>
          <w:rFonts w:asciiTheme="minorHAnsi" w:hAnsiTheme="minorHAnsi" w:cstheme="minorHAnsi"/>
          <w:b/>
          <w:color w:val="00B0F0"/>
          <w:sz w:val="32"/>
          <w:szCs w:val="32"/>
        </w:rPr>
        <w:t>Νομικό πλαίσιο</w:t>
      </w:r>
    </w:p>
    <w:p w:rsidR="0022306C" w:rsidRDefault="0022306C" w:rsidP="0022306C">
      <w:pPr>
        <w:spacing w:after="0" w:line="240" w:lineRule="auto"/>
        <w:jc w:val="center"/>
        <w:rPr>
          <w:rFonts w:cstheme="minorHAnsi"/>
          <w:b/>
          <w:i/>
          <w:color w:val="000000"/>
          <w:sz w:val="28"/>
          <w:szCs w:val="28"/>
        </w:rPr>
      </w:pPr>
      <w:r>
        <w:rPr>
          <w:rFonts w:cstheme="minorHAnsi"/>
          <w:b/>
          <w:i/>
          <w:color w:val="000000"/>
          <w:sz w:val="28"/>
          <w:szCs w:val="28"/>
        </w:rPr>
        <w:t>Εύα Κογιαννάκη</w:t>
      </w:r>
    </w:p>
    <w:p w:rsidR="0022306C" w:rsidRDefault="0022306C" w:rsidP="0022306C">
      <w:pPr>
        <w:spacing w:after="0" w:line="240" w:lineRule="auto"/>
        <w:jc w:val="center"/>
        <w:rPr>
          <w:rFonts w:cstheme="minorHAnsi"/>
          <w:sz w:val="28"/>
          <w:szCs w:val="28"/>
        </w:rPr>
      </w:pPr>
      <w:r>
        <w:rPr>
          <w:rFonts w:cstheme="minorHAnsi"/>
          <w:sz w:val="28"/>
          <w:szCs w:val="28"/>
        </w:rPr>
        <w:t>Νομικός</w:t>
      </w:r>
    </w:p>
    <w:p w:rsidR="0022306C" w:rsidRDefault="0022306C" w:rsidP="0022306C">
      <w:pPr>
        <w:spacing w:after="120" w:line="240" w:lineRule="auto"/>
        <w:jc w:val="center"/>
        <w:rPr>
          <w:rFonts w:cstheme="minorHAnsi"/>
          <w:sz w:val="28"/>
          <w:szCs w:val="28"/>
        </w:rPr>
      </w:pPr>
      <w:r>
        <w:rPr>
          <w:rFonts w:cstheme="minorHAnsi"/>
          <w:sz w:val="28"/>
          <w:szCs w:val="28"/>
        </w:rPr>
        <w:t>Προϊσταμένη Υπηρεσίας Επιμελητών Ανηλίκων Αθήνας</w:t>
      </w:r>
    </w:p>
    <w:p w:rsidR="006D3D82" w:rsidRDefault="006D3D82" w:rsidP="00B20C44">
      <w:pPr>
        <w:rPr>
          <w:rFonts w:asciiTheme="minorHAnsi" w:hAnsiTheme="minorHAnsi" w:cstheme="minorHAnsi"/>
          <w:b/>
          <w:color w:val="00B0F0"/>
          <w:sz w:val="32"/>
          <w:szCs w:val="32"/>
        </w:rPr>
      </w:pPr>
    </w:p>
    <w:p w:rsidR="00B5682F" w:rsidRDefault="00B5682F" w:rsidP="00B5682F">
      <w:pPr>
        <w:spacing w:after="0" w:line="240" w:lineRule="auto"/>
        <w:jc w:val="center"/>
        <w:rPr>
          <w:rFonts w:asciiTheme="minorHAnsi" w:hAnsiTheme="minorHAnsi" w:cstheme="minorHAnsi"/>
          <w:b/>
          <w:color w:val="00B0F0"/>
          <w:sz w:val="32"/>
          <w:szCs w:val="32"/>
        </w:rPr>
      </w:pPr>
      <w:r>
        <w:rPr>
          <w:rFonts w:asciiTheme="minorHAnsi" w:hAnsiTheme="minorHAnsi" w:cstheme="minorHAnsi"/>
          <w:b/>
          <w:color w:val="00B0F0"/>
          <w:sz w:val="32"/>
          <w:szCs w:val="32"/>
        </w:rPr>
        <w:t xml:space="preserve">Σχολικός Εκφοβισμός: </w:t>
      </w:r>
    </w:p>
    <w:p w:rsidR="006D3D82" w:rsidRDefault="00B5682F" w:rsidP="00B5682F">
      <w:pPr>
        <w:spacing w:after="0" w:line="240" w:lineRule="auto"/>
        <w:jc w:val="center"/>
        <w:rPr>
          <w:rFonts w:asciiTheme="minorHAnsi" w:hAnsiTheme="minorHAnsi" w:cstheme="minorHAnsi"/>
          <w:b/>
          <w:color w:val="00B0F0"/>
          <w:sz w:val="32"/>
          <w:szCs w:val="32"/>
        </w:rPr>
      </w:pPr>
      <w:r>
        <w:rPr>
          <w:rFonts w:asciiTheme="minorHAnsi" w:hAnsiTheme="minorHAnsi" w:cstheme="minorHAnsi"/>
          <w:b/>
          <w:color w:val="00B0F0"/>
          <w:sz w:val="32"/>
          <w:szCs w:val="32"/>
        </w:rPr>
        <w:t>βιωματική αντιμετώπιση του φαινομένου</w:t>
      </w:r>
    </w:p>
    <w:p w:rsidR="006D3D82" w:rsidRDefault="006D3D82" w:rsidP="006D3D82">
      <w:pPr>
        <w:spacing w:after="0" w:line="240" w:lineRule="auto"/>
        <w:jc w:val="center"/>
        <w:rPr>
          <w:rFonts w:cstheme="minorHAnsi"/>
          <w:b/>
          <w:i/>
          <w:color w:val="000000"/>
          <w:sz w:val="28"/>
          <w:szCs w:val="28"/>
        </w:rPr>
      </w:pPr>
      <w:r>
        <w:rPr>
          <w:rFonts w:cstheme="minorHAnsi"/>
          <w:b/>
          <w:i/>
          <w:color w:val="000000"/>
          <w:sz w:val="28"/>
          <w:szCs w:val="28"/>
        </w:rPr>
        <w:t>Ντόρα Πάλλη</w:t>
      </w:r>
    </w:p>
    <w:p w:rsidR="006D3D82" w:rsidRPr="006D3D82" w:rsidRDefault="006D3D82" w:rsidP="006D3D82">
      <w:pPr>
        <w:spacing w:after="0" w:line="240" w:lineRule="auto"/>
        <w:jc w:val="center"/>
        <w:rPr>
          <w:rFonts w:cstheme="minorHAnsi"/>
          <w:sz w:val="28"/>
          <w:szCs w:val="28"/>
        </w:rPr>
      </w:pPr>
      <w:r w:rsidRPr="006D3D82">
        <w:rPr>
          <w:rFonts w:cstheme="minorHAnsi"/>
          <w:sz w:val="28"/>
          <w:szCs w:val="28"/>
        </w:rPr>
        <w:t>Υποδιευθύντρια</w:t>
      </w:r>
    </w:p>
    <w:p w:rsidR="00430857" w:rsidRDefault="006D3D82">
      <w:pPr>
        <w:spacing w:after="120" w:line="240" w:lineRule="auto"/>
        <w:rPr>
          <w:rFonts w:cstheme="minorHAnsi"/>
          <w:sz w:val="28"/>
          <w:szCs w:val="28"/>
        </w:rPr>
      </w:pPr>
      <w:r w:rsidRPr="006D3D82">
        <w:rPr>
          <w:rFonts w:cstheme="minorHAnsi"/>
          <w:sz w:val="28"/>
          <w:szCs w:val="28"/>
        </w:rPr>
        <w:t xml:space="preserve">       </w:t>
      </w:r>
      <w:r>
        <w:rPr>
          <w:rFonts w:cstheme="minorHAnsi"/>
          <w:sz w:val="28"/>
          <w:szCs w:val="28"/>
        </w:rPr>
        <w:t xml:space="preserve">                      </w:t>
      </w:r>
      <w:r w:rsidRPr="006D3D82">
        <w:rPr>
          <w:rFonts w:cstheme="minorHAnsi"/>
          <w:sz w:val="28"/>
          <w:szCs w:val="28"/>
        </w:rPr>
        <w:t>Διεθνούς Κέντρου Ολυμπιακής Εκεχειρίας</w:t>
      </w:r>
    </w:p>
    <w:p w:rsidR="00B20C44" w:rsidRPr="006D3D82" w:rsidRDefault="00B20C44">
      <w:pPr>
        <w:spacing w:after="120" w:line="240" w:lineRule="auto"/>
        <w:rPr>
          <w:rFonts w:cstheme="minorHAnsi"/>
          <w:sz w:val="28"/>
          <w:szCs w:val="28"/>
        </w:rPr>
      </w:pPr>
    </w:p>
    <w:p w:rsidR="00430857" w:rsidRPr="00AC2F01" w:rsidRDefault="00430857">
      <w:pPr>
        <w:pStyle w:val="a7"/>
        <w:spacing w:line="240" w:lineRule="auto"/>
        <w:ind w:left="0"/>
        <w:rPr>
          <w:rFonts w:asciiTheme="minorHAnsi" w:hAnsiTheme="minorHAnsi" w:cstheme="minorHAnsi"/>
          <w:i/>
          <w:iCs/>
          <w:sz w:val="28"/>
          <w:szCs w:val="28"/>
        </w:rPr>
      </w:pPr>
    </w:p>
    <w:p w:rsidR="00430857" w:rsidRDefault="003F359E">
      <w:pPr>
        <w:pStyle w:val="a7"/>
        <w:numPr>
          <w:ilvl w:val="0"/>
          <w:numId w:val="2"/>
        </w:numPr>
        <w:spacing w:line="240" w:lineRule="auto"/>
        <w:ind w:left="0"/>
        <w:rPr>
          <w:rFonts w:asciiTheme="minorHAnsi" w:hAnsiTheme="minorHAnsi" w:cstheme="minorHAnsi"/>
          <w:i/>
          <w:iCs/>
          <w:sz w:val="28"/>
          <w:szCs w:val="28"/>
        </w:rPr>
      </w:pPr>
      <w:r>
        <w:rPr>
          <w:rFonts w:asciiTheme="minorHAnsi" w:hAnsiTheme="minorHAnsi" w:cstheme="minorHAnsi"/>
          <w:i/>
          <w:iCs/>
          <w:sz w:val="28"/>
          <w:szCs w:val="28"/>
        </w:rPr>
        <w:t>Στους  συμμετέχοντες υπάρχει η δυνατότητα χορήγησης πιστοποιητικού παρακολούθησης</w:t>
      </w:r>
    </w:p>
    <w:p w:rsidR="00430857" w:rsidRDefault="00430857">
      <w:pPr>
        <w:pStyle w:val="a7"/>
        <w:spacing w:line="240" w:lineRule="auto"/>
        <w:ind w:left="-360"/>
        <w:rPr>
          <w:rFonts w:asciiTheme="minorHAnsi" w:hAnsiTheme="minorHAnsi" w:cstheme="minorHAnsi"/>
          <w:i/>
          <w:iCs/>
          <w:sz w:val="28"/>
          <w:szCs w:val="28"/>
        </w:rPr>
      </w:pPr>
    </w:p>
    <w:p w:rsidR="00430857" w:rsidRDefault="003F359E">
      <w:pPr>
        <w:pStyle w:val="a7"/>
        <w:spacing w:line="360" w:lineRule="auto"/>
        <w:ind w:left="-360"/>
        <w:jc w:val="both"/>
        <w:rPr>
          <w:rFonts w:asciiTheme="minorHAnsi" w:hAnsiTheme="minorHAnsi" w:cstheme="minorHAnsi"/>
          <w:i/>
          <w:iCs/>
          <w:sz w:val="32"/>
          <w:szCs w:val="32"/>
          <w:highlight w:val="yellow"/>
        </w:rPr>
      </w:pPr>
      <w:r>
        <w:rPr>
          <w:rFonts w:asciiTheme="minorHAnsi" w:hAnsiTheme="minorHAnsi" w:cstheme="minorHAnsi"/>
          <w:i/>
          <w:iCs/>
          <w:sz w:val="32"/>
          <w:szCs w:val="32"/>
        </w:rPr>
        <w:lastRenderedPageBreak/>
        <w:t xml:space="preserve">Με αφορμή την ημέρα </w:t>
      </w:r>
      <w:r>
        <w:rPr>
          <w:rFonts w:asciiTheme="minorHAnsi" w:hAnsiTheme="minorHAnsi" w:cstheme="minorHAnsi"/>
          <w:b/>
          <w:bCs/>
          <w:i/>
          <w:iCs/>
          <w:sz w:val="32"/>
          <w:szCs w:val="32"/>
        </w:rPr>
        <w:t>κατά της Βίας στο Σχολικό Περιβάλλον</w:t>
      </w:r>
      <w:r>
        <w:rPr>
          <w:rFonts w:asciiTheme="minorHAnsi" w:hAnsiTheme="minorHAnsi" w:cstheme="minorHAnsi"/>
          <w:i/>
          <w:iCs/>
          <w:sz w:val="32"/>
          <w:szCs w:val="32"/>
        </w:rPr>
        <w:t xml:space="preserve"> (6η Μαρτίου), ο Δήμος Καλλιθέας με τη συνεργασία της Ελληνικής Εταιρείας Εφηβικής Ιατρικής (Ε.Ε.Ε.Ι.) και τη συμβολή του Π.Μ.Σ. “Στρατηγικές Αναπτυξιακής και Εφηβικής Υγείας” της Ιατρικής Σχολής του Εθνικού και Καποδιστριακού Αθηνών (Ε.Κ.Π.Α.) και του Εθνικού Διαδημοτικού Δικτύου Υγιών Πόλεων και Προαγωγής Υγείας (Ε.Δ.Δ.Υ.Π.Π.Υ.) του Παγκόσμιου Οργανισμού Υγείας (Π.Ο.Υ.) διοργανώνει δύο εκδηλώσεις με βιωματικά εργαστήρια σχετικά με το σημαντικό αυτό θέμα που επηρεάζει την καθημερινότητα παιδιών, εφήβων και των οικογενειών τους στη χώρα μας. Θα συζητηθούν τα αίτια, οι επιπτώσεις και οι εκφράσεις βίας ανηλίκων στο φυσικό και διαδικτυακό κόσμο, θα παρουσιαστούν περιπτώσεις και το νομικό πλαίσιο, ενώ θα προταθούν τρόποι διαχείρισης, προγράμματα πρόληψης και ενδυνάμωσης, γονεϊκής λειτουργικότητας με στόχο τον περιορισμό του φαινομένου</w:t>
      </w:r>
      <w:bookmarkStart w:id="0" w:name="_GoBack"/>
      <w:bookmarkEnd w:id="0"/>
      <w:r>
        <w:rPr>
          <w:rFonts w:asciiTheme="minorHAnsi" w:hAnsiTheme="minorHAnsi" w:cstheme="minorHAnsi"/>
          <w:i/>
          <w:iCs/>
          <w:sz w:val="32"/>
          <w:szCs w:val="32"/>
        </w:rPr>
        <w:t xml:space="preserve">. Απευθύνεται σε ενδιαφερόμενους λειτουργούς υγείας, ανθρωπιστικών επιστημών, εκπαιδευτικούς και σε κηδεμόνες/γονείς που μπορεί να παραστούν διαζώσης ή </w:t>
      </w:r>
      <w:r w:rsidRPr="00947692">
        <w:rPr>
          <w:rFonts w:asciiTheme="minorHAnsi" w:hAnsiTheme="minorHAnsi" w:cstheme="minorHAnsi"/>
          <w:i/>
          <w:iCs/>
          <w:sz w:val="32"/>
          <w:szCs w:val="32"/>
        </w:rPr>
        <w:t>διαδικτυακά.</w:t>
      </w:r>
    </w:p>
    <w:sectPr w:rsidR="00430857" w:rsidSect="0043085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FD" w:rsidRDefault="00B75AFD">
      <w:pPr>
        <w:spacing w:line="240" w:lineRule="auto"/>
      </w:pPr>
      <w:r>
        <w:separator/>
      </w:r>
    </w:p>
  </w:endnote>
  <w:endnote w:type="continuationSeparator" w:id="1">
    <w:p w:rsidR="00B75AFD" w:rsidRDefault="00B75A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57" w:rsidRDefault="00C8742E">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filled="f" stroked="f" strokeweight=".5pt">
          <v:textbox style="mso-fit-shape-to-text:t" inset="0,0,0,0">
            <w:txbxContent>
              <w:p w:rsidR="00430857" w:rsidRDefault="00C8742E">
                <w:pPr>
                  <w:pStyle w:val="a4"/>
                </w:pPr>
                <w:r>
                  <w:fldChar w:fldCharType="begin"/>
                </w:r>
                <w:r w:rsidR="003F359E">
                  <w:instrText xml:space="preserve"> PAGE  \* MERGEFORMAT </w:instrText>
                </w:r>
                <w:r>
                  <w:fldChar w:fldCharType="separate"/>
                </w:r>
                <w:r w:rsidR="00B5682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FD" w:rsidRDefault="00B75AFD">
      <w:pPr>
        <w:spacing w:after="0"/>
      </w:pPr>
      <w:r>
        <w:separator/>
      </w:r>
    </w:p>
  </w:footnote>
  <w:footnote w:type="continuationSeparator" w:id="1">
    <w:p w:rsidR="00B75AFD" w:rsidRDefault="00B75A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C" w:rsidRDefault="006220D3">
    <w:pPr>
      <w:pStyle w:val="a5"/>
      <w:rPr>
        <w:lang w:val="en-US"/>
      </w:rPr>
    </w:pPr>
    <w:r>
      <w:rPr>
        <w:lang w:val="en-US"/>
      </w:rPr>
      <w:t xml:space="preserve">                                                              </w:t>
    </w:r>
    <w:r w:rsidR="00AC2F01">
      <w:rPr>
        <w:noProof/>
        <w:lang w:eastAsia="el-GR"/>
      </w:rPr>
      <w:drawing>
        <wp:inline distT="0" distB="0" distL="0" distR="0">
          <wp:extent cx="803329" cy="725392"/>
          <wp:effectExtent l="19050" t="0" r="0" b="0"/>
          <wp:docPr id="11" name="Εικόνα 11" descr="C:\Users\Windows7\AppData\Local\Microsoft\Windows\Temporary Internet Files\Content.Word\20230308_222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7\AppData\Local\Microsoft\Windows\Temporary Internet Files\Content.Word\20230308_222909(1).jpg"/>
                  <pic:cNvPicPr>
                    <a:picLocks noChangeAspect="1" noChangeArrowheads="1"/>
                  </pic:cNvPicPr>
                </pic:nvPicPr>
                <pic:blipFill>
                  <a:blip r:embed="rId1"/>
                  <a:srcRect/>
                  <a:stretch>
                    <a:fillRect/>
                  </a:stretch>
                </pic:blipFill>
                <pic:spPr bwMode="auto">
                  <a:xfrm>
                    <a:off x="0" y="0"/>
                    <a:ext cx="821093" cy="741433"/>
                  </a:xfrm>
                  <a:prstGeom prst="rect">
                    <a:avLst/>
                  </a:prstGeom>
                  <a:noFill/>
                  <a:ln w="9525">
                    <a:noFill/>
                    <a:miter lim="800000"/>
                    <a:headEnd/>
                    <a:tailEnd/>
                  </a:ln>
                </pic:spPr>
              </pic:pic>
            </a:graphicData>
          </a:graphic>
        </wp:inline>
      </w:drawing>
    </w:r>
    <w:r w:rsidR="002C1D9F">
      <w:rPr>
        <w:lang w:val="en-US"/>
      </w:rPr>
      <w:t xml:space="preserve">   </w:t>
    </w:r>
    <w:r w:rsidR="002C1D9F">
      <w:rPr>
        <w:noProof/>
        <w:lang w:eastAsia="el-GR"/>
      </w:rPr>
      <w:drawing>
        <wp:inline distT="0" distB="0" distL="0" distR="0">
          <wp:extent cx="1059275" cy="666720"/>
          <wp:effectExtent l="19050" t="0" r="7525" b="0"/>
          <wp:docPr id="20" name="Εικόνα 20" descr="C:\Users\Windows7\AppData\Local\Microsoft\Windows\Temporary Internet Files\Content.Word\20230308_222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indows7\AppData\Local\Microsoft\Windows\Temporary Internet Files\Content.Word\20230308_222909(1).jpg"/>
                  <pic:cNvPicPr>
                    <a:picLocks noChangeAspect="1" noChangeArrowheads="1"/>
                  </pic:cNvPicPr>
                </pic:nvPicPr>
                <pic:blipFill>
                  <a:blip r:embed="rId2"/>
                  <a:srcRect/>
                  <a:stretch>
                    <a:fillRect/>
                  </a:stretch>
                </pic:blipFill>
                <pic:spPr bwMode="auto">
                  <a:xfrm>
                    <a:off x="0" y="0"/>
                    <a:ext cx="1054999" cy="664029"/>
                  </a:xfrm>
                  <a:prstGeom prst="rect">
                    <a:avLst/>
                  </a:prstGeom>
                  <a:noFill/>
                  <a:ln w="9525">
                    <a:noFill/>
                    <a:miter lim="800000"/>
                    <a:headEnd/>
                    <a:tailEnd/>
                  </a:ln>
                </pic:spPr>
              </pic:pic>
            </a:graphicData>
          </a:graphic>
        </wp:inline>
      </w:drawing>
    </w:r>
  </w:p>
  <w:p w:rsidR="0022306C" w:rsidRDefault="0022306C">
    <w:pPr>
      <w:pStyle w:val="a5"/>
      <w:rPr>
        <w:lang w:val="en-US"/>
      </w:rPr>
    </w:pPr>
  </w:p>
  <w:p w:rsidR="00AC2F01" w:rsidRDefault="002C1D9F">
    <w:pPr>
      <w:pStyle w:val="a5"/>
    </w:pPr>
    <w:r w:rsidRPr="002C1D9F">
      <w:rPr>
        <w:noProof/>
        <w:lang w:eastAsia="el-GR"/>
      </w:rPr>
      <w:drawing>
        <wp:inline distT="0" distB="0" distL="0" distR="0">
          <wp:extent cx="4467225" cy="799093"/>
          <wp:effectExtent l="19050" t="0" r="9525" b="0"/>
          <wp:docPr id="1" name="Εικόνα 17" descr="C:\Users\Windows7\AppData\Local\Microsoft\Windows\Temporary Internet Files\Content.Word\20230308_222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ndows7\AppData\Local\Microsoft\Windows\Temporary Internet Files\Content.Word\20230308_222909(1).jpg"/>
                  <pic:cNvPicPr>
                    <a:picLocks noChangeAspect="1" noChangeArrowheads="1"/>
                  </pic:cNvPicPr>
                </pic:nvPicPr>
                <pic:blipFill>
                  <a:blip r:embed="rId3"/>
                  <a:srcRect/>
                  <a:stretch>
                    <a:fillRect/>
                  </a:stretch>
                </pic:blipFill>
                <pic:spPr bwMode="auto">
                  <a:xfrm>
                    <a:off x="0" y="0"/>
                    <a:ext cx="4486541" cy="8025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84280"/>
    <w:multiLevelType w:val="multilevel"/>
    <w:tmpl w:val="58C84280"/>
    <w:lvl w:ilvl="0">
      <w:start w:val="16"/>
      <w:numFmt w:val="bullet"/>
      <w:lvlText w:val=""/>
      <w:lvlJc w:val="left"/>
      <w:pPr>
        <w:ind w:left="76" w:hanging="360"/>
      </w:pPr>
      <w:rPr>
        <w:rFonts w:ascii="Symbol" w:eastAsia="Calibri" w:hAnsi="Symbol" w:cstheme="minorHAnsi" w:hint="default"/>
      </w:rPr>
    </w:lvl>
    <w:lvl w:ilvl="1">
      <w:start w:val="1"/>
      <w:numFmt w:val="bullet"/>
      <w:lvlText w:val="o"/>
      <w:lvlJc w:val="left"/>
      <w:pPr>
        <w:ind w:left="796" w:hanging="360"/>
      </w:pPr>
      <w:rPr>
        <w:rFonts w:ascii="Courier New" w:hAnsi="Courier New" w:cs="Courier New"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2236" w:hanging="360"/>
      </w:pPr>
      <w:rPr>
        <w:rFonts w:ascii="Symbol" w:hAnsi="Symbol" w:hint="default"/>
      </w:rPr>
    </w:lvl>
    <w:lvl w:ilvl="4">
      <w:start w:val="1"/>
      <w:numFmt w:val="bullet"/>
      <w:lvlText w:val="o"/>
      <w:lvlJc w:val="left"/>
      <w:pPr>
        <w:ind w:left="2956" w:hanging="360"/>
      </w:pPr>
      <w:rPr>
        <w:rFonts w:ascii="Courier New" w:hAnsi="Courier New" w:cs="Courier New" w:hint="default"/>
      </w:rPr>
    </w:lvl>
    <w:lvl w:ilvl="5">
      <w:start w:val="1"/>
      <w:numFmt w:val="bullet"/>
      <w:lvlText w:val=""/>
      <w:lvlJc w:val="left"/>
      <w:pPr>
        <w:ind w:left="3676" w:hanging="360"/>
      </w:pPr>
      <w:rPr>
        <w:rFonts w:ascii="Wingdings" w:hAnsi="Wingdings" w:hint="default"/>
      </w:rPr>
    </w:lvl>
    <w:lvl w:ilvl="6">
      <w:start w:val="1"/>
      <w:numFmt w:val="bullet"/>
      <w:lvlText w:val=""/>
      <w:lvlJc w:val="left"/>
      <w:pPr>
        <w:ind w:left="4396" w:hanging="360"/>
      </w:pPr>
      <w:rPr>
        <w:rFonts w:ascii="Symbol" w:hAnsi="Symbol" w:hint="default"/>
      </w:rPr>
    </w:lvl>
    <w:lvl w:ilvl="7">
      <w:start w:val="1"/>
      <w:numFmt w:val="bullet"/>
      <w:lvlText w:val="o"/>
      <w:lvlJc w:val="left"/>
      <w:pPr>
        <w:ind w:left="5116" w:hanging="360"/>
      </w:pPr>
      <w:rPr>
        <w:rFonts w:ascii="Courier New" w:hAnsi="Courier New" w:cs="Courier New" w:hint="default"/>
      </w:rPr>
    </w:lvl>
    <w:lvl w:ilvl="8">
      <w:start w:val="1"/>
      <w:numFmt w:val="bullet"/>
      <w:lvlText w:val=""/>
      <w:lvlJc w:val="left"/>
      <w:pPr>
        <w:ind w:left="5836" w:hanging="360"/>
      </w:pPr>
      <w:rPr>
        <w:rFonts w:ascii="Wingdings" w:hAnsi="Wingdings" w:hint="default"/>
      </w:rPr>
    </w:lvl>
  </w:abstractNum>
  <w:abstractNum w:abstractNumId="1">
    <w:nsid w:val="6D4252C7"/>
    <w:multiLevelType w:val="multilevel"/>
    <w:tmpl w:val="6D4252C7"/>
    <w:lvl w:ilvl="0">
      <w:start w:val="1"/>
      <w:numFmt w:val="decimal"/>
      <w:lvlText w:val="%1."/>
      <w:lvlJc w:val="left"/>
      <w:pPr>
        <w:tabs>
          <w:tab w:val="left" w:pos="720"/>
        </w:tabs>
        <w:ind w:left="720" w:hanging="720"/>
      </w:pPr>
      <w:rPr>
        <w:rFonts w:cs="Times New Roman"/>
      </w:rPr>
    </w:lvl>
    <w:lvl w:ilvl="1">
      <w:start w:val="1"/>
      <w:numFmt w:val="decimal"/>
      <w:pStyle w:val="2"/>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5D0AC7"/>
    <w:rsid w:val="000570D4"/>
    <w:rsid w:val="00076F1A"/>
    <w:rsid w:val="000B2E28"/>
    <w:rsid w:val="000B7363"/>
    <w:rsid w:val="000C6D90"/>
    <w:rsid w:val="0010153D"/>
    <w:rsid w:val="00126337"/>
    <w:rsid w:val="00127EA9"/>
    <w:rsid w:val="001668F7"/>
    <w:rsid w:val="00170502"/>
    <w:rsid w:val="00204406"/>
    <w:rsid w:val="0022306C"/>
    <w:rsid w:val="0025302C"/>
    <w:rsid w:val="002672B0"/>
    <w:rsid w:val="00272E1C"/>
    <w:rsid w:val="002761E7"/>
    <w:rsid w:val="00276792"/>
    <w:rsid w:val="00293CAA"/>
    <w:rsid w:val="002A0037"/>
    <w:rsid w:val="002A25DE"/>
    <w:rsid w:val="002B28F0"/>
    <w:rsid w:val="002C1D9F"/>
    <w:rsid w:val="002D343C"/>
    <w:rsid w:val="002F409D"/>
    <w:rsid w:val="00315DD7"/>
    <w:rsid w:val="00330F67"/>
    <w:rsid w:val="003330DB"/>
    <w:rsid w:val="00377923"/>
    <w:rsid w:val="003804E2"/>
    <w:rsid w:val="0038392C"/>
    <w:rsid w:val="003E302F"/>
    <w:rsid w:val="003F2C52"/>
    <w:rsid w:val="003F359E"/>
    <w:rsid w:val="00430857"/>
    <w:rsid w:val="0044623C"/>
    <w:rsid w:val="00462347"/>
    <w:rsid w:val="004754CB"/>
    <w:rsid w:val="0047558C"/>
    <w:rsid w:val="00480BAE"/>
    <w:rsid w:val="004910C6"/>
    <w:rsid w:val="004B6725"/>
    <w:rsid w:val="004C5710"/>
    <w:rsid w:val="004D0672"/>
    <w:rsid w:val="004D1F36"/>
    <w:rsid w:val="004F201A"/>
    <w:rsid w:val="00525DFA"/>
    <w:rsid w:val="00554ACB"/>
    <w:rsid w:val="00563267"/>
    <w:rsid w:val="00564837"/>
    <w:rsid w:val="005C08FE"/>
    <w:rsid w:val="005D0AC7"/>
    <w:rsid w:val="005E4A53"/>
    <w:rsid w:val="005F1651"/>
    <w:rsid w:val="005F6676"/>
    <w:rsid w:val="006220D3"/>
    <w:rsid w:val="006300D2"/>
    <w:rsid w:val="0063118B"/>
    <w:rsid w:val="00652B7B"/>
    <w:rsid w:val="00680FA6"/>
    <w:rsid w:val="006A1081"/>
    <w:rsid w:val="006A3330"/>
    <w:rsid w:val="006D3D82"/>
    <w:rsid w:val="006F2694"/>
    <w:rsid w:val="007012F5"/>
    <w:rsid w:val="00706560"/>
    <w:rsid w:val="0074774D"/>
    <w:rsid w:val="007550D7"/>
    <w:rsid w:val="00765540"/>
    <w:rsid w:val="007657B8"/>
    <w:rsid w:val="007A3DB3"/>
    <w:rsid w:val="007B2163"/>
    <w:rsid w:val="007C689C"/>
    <w:rsid w:val="00800FFA"/>
    <w:rsid w:val="00840780"/>
    <w:rsid w:val="00855C98"/>
    <w:rsid w:val="0086064B"/>
    <w:rsid w:val="00862F30"/>
    <w:rsid w:val="00895B70"/>
    <w:rsid w:val="008D29B0"/>
    <w:rsid w:val="008E585B"/>
    <w:rsid w:val="00904214"/>
    <w:rsid w:val="00941D59"/>
    <w:rsid w:val="009442DA"/>
    <w:rsid w:val="00947692"/>
    <w:rsid w:val="00974FF7"/>
    <w:rsid w:val="00976982"/>
    <w:rsid w:val="00981D93"/>
    <w:rsid w:val="0099324B"/>
    <w:rsid w:val="009A36A1"/>
    <w:rsid w:val="009B5413"/>
    <w:rsid w:val="009B5A93"/>
    <w:rsid w:val="00A061EF"/>
    <w:rsid w:val="00A11040"/>
    <w:rsid w:val="00A26C3D"/>
    <w:rsid w:val="00A52043"/>
    <w:rsid w:val="00AB2479"/>
    <w:rsid w:val="00AC2F01"/>
    <w:rsid w:val="00AE49C8"/>
    <w:rsid w:val="00AF7889"/>
    <w:rsid w:val="00B06A76"/>
    <w:rsid w:val="00B12639"/>
    <w:rsid w:val="00B20C44"/>
    <w:rsid w:val="00B40C76"/>
    <w:rsid w:val="00B5682F"/>
    <w:rsid w:val="00B75AFD"/>
    <w:rsid w:val="00B919F7"/>
    <w:rsid w:val="00BB67C6"/>
    <w:rsid w:val="00BC4A8C"/>
    <w:rsid w:val="00C252BF"/>
    <w:rsid w:val="00C710AA"/>
    <w:rsid w:val="00C852A3"/>
    <w:rsid w:val="00C8742E"/>
    <w:rsid w:val="00D01531"/>
    <w:rsid w:val="00D0778D"/>
    <w:rsid w:val="00D2084B"/>
    <w:rsid w:val="00D2740A"/>
    <w:rsid w:val="00D540E7"/>
    <w:rsid w:val="00DA1044"/>
    <w:rsid w:val="00DC3F50"/>
    <w:rsid w:val="00DE0495"/>
    <w:rsid w:val="00DE319C"/>
    <w:rsid w:val="00E8746C"/>
    <w:rsid w:val="00EE2AD5"/>
    <w:rsid w:val="00EF5565"/>
    <w:rsid w:val="00F75A27"/>
    <w:rsid w:val="00F83C13"/>
    <w:rsid w:val="00FB5DCE"/>
    <w:rsid w:val="00FC4E66"/>
    <w:rsid w:val="00FE48E5"/>
    <w:rsid w:val="00FF56C6"/>
    <w:rsid w:val="00FF6ACC"/>
    <w:rsid w:val="00FF6B64"/>
    <w:rsid w:val="28E24C53"/>
    <w:rsid w:val="36CD37A2"/>
    <w:rsid w:val="3DE9138B"/>
    <w:rsid w:val="429B2D57"/>
    <w:rsid w:val="682D2A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lsdException w:name="Strong" w:locked="1" w:semiHidden="0" w:uiPriority="22"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30857"/>
    <w:pPr>
      <w:spacing w:after="0" w:line="240" w:lineRule="auto"/>
    </w:pPr>
    <w:rPr>
      <w:rFonts w:ascii="Tahoma" w:hAnsi="Tahoma" w:cs="Tahoma"/>
      <w:sz w:val="16"/>
      <w:szCs w:val="16"/>
    </w:rPr>
  </w:style>
  <w:style w:type="paragraph" w:styleId="2">
    <w:name w:val="Body Text Indent 2"/>
    <w:basedOn w:val="a"/>
    <w:link w:val="2Char"/>
    <w:uiPriority w:val="99"/>
    <w:rsid w:val="00430857"/>
    <w:pPr>
      <w:widowControl w:val="0"/>
      <w:numPr>
        <w:ilvl w:val="1"/>
        <w:numId w:val="1"/>
      </w:numPr>
      <w:tabs>
        <w:tab w:val="left" w:pos="720"/>
      </w:tabs>
      <w:spacing w:after="0" w:line="360" w:lineRule="auto"/>
      <w:jc w:val="both"/>
    </w:pPr>
    <w:rPr>
      <w:rFonts w:ascii="Tahoma" w:eastAsia="Times New Roman" w:hAnsi="Tahoma" w:cs="Tahoma"/>
      <w:szCs w:val="24"/>
      <w:lang w:eastAsia="el-GR"/>
    </w:rPr>
  </w:style>
  <w:style w:type="paragraph" w:styleId="a4">
    <w:name w:val="footer"/>
    <w:basedOn w:val="a"/>
    <w:uiPriority w:val="99"/>
    <w:semiHidden/>
    <w:unhideWhenUsed/>
    <w:rsid w:val="00430857"/>
    <w:pPr>
      <w:tabs>
        <w:tab w:val="center" w:pos="4153"/>
        <w:tab w:val="right" w:pos="8306"/>
      </w:tabs>
      <w:snapToGrid w:val="0"/>
    </w:pPr>
    <w:rPr>
      <w:sz w:val="18"/>
      <w:szCs w:val="18"/>
    </w:rPr>
  </w:style>
  <w:style w:type="paragraph" w:styleId="a5">
    <w:name w:val="header"/>
    <w:basedOn w:val="a"/>
    <w:uiPriority w:val="99"/>
    <w:semiHidden/>
    <w:unhideWhenUsed/>
    <w:rsid w:val="00430857"/>
    <w:pPr>
      <w:tabs>
        <w:tab w:val="center" w:pos="4153"/>
        <w:tab w:val="right" w:pos="8306"/>
      </w:tabs>
      <w:snapToGrid w:val="0"/>
    </w:pPr>
    <w:rPr>
      <w:sz w:val="18"/>
      <w:szCs w:val="18"/>
    </w:rPr>
  </w:style>
  <w:style w:type="character" w:styleId="a6">
    <w:name w:val="Strong"/>
    <w:basedOn w:val="a0"/>
    <w:uiPriority w:val="22"/>
    <w:qFormat/>
    <w:locked/>
    <w:rsid w:val="00430857"/>
    <w:rPr>
      <w:b/>
      <w:bCs/>
    </w:rPr>
  </w:style>
  <w:style w:type="character" w:customStyle="1" w:styleId="2Char">
    <w:name w:val="Σώμα κείμενου με εσοχή 2 Char"/>
    <w:basedOn w:val="a0"/>
    <w:link w:val="2"/>
    <w:uiPriority w:val="99"/>
    <w:locked/>
    <w:rsid w:val="00430857"/>
    <w:rPr>
      <w:rFonts w:ascii="Tahoma" w:eastAsia="Times New Roman" w:hAnsi="Tahoma" w:cs="Tahoma"/>
      <w:sz w:val="22"/>
      <w:szCs w:val="24"/>
    </w:rPr>
  </w:style>
  <w:style w:type="character" w:customStyle="1" w:styleId="Char">
    <w:name w:val="Κείμενο πλαισίου Char"/>
    <w:basedOn w:val="a0"/>
    <w:link w:val="a3"/>
    <w:uiPriority w:val="99"/>
    <w:semiHidden/>
    <w:qFormat/>
    <w:locked/>
    <w:rsid w:val="00430857"/>
    <w:rPr>
      <w:rFonts w:ascii="Tahoma" w:hAnsi="Tahoma" w:cs="Tahoma"/>
      <w:sz w:val="16"/>
      <w:szCs w:val="16"/>
    </w:rPr>
  </w:style>
  <w:style w:type="paragraph" w:styleId="a7">
    <w:name w:val="List Paragraph"/>
    <w:basedOn w:val="a"/>
    <w:uiPriority w:val="34"/>
    <w:qFormat/>
    <w:rsid w:val="0043085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7A5093F-E571-4AE3-B89A-01BDE95E9F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Παναγουλη</dc:creator>
  <cp:lastModifiedBy>New</cp:lastModifiedBy>
  <cp:revision>2</cp:revision>
  <cp:lastPrinted>2021-02-26T11:47:00Z</cp:lastPrinted>
  <dcterms:created xsi:type="dcterms:W3CDTF">2023-03-10T12:40:00Z</dcterms:created>
  <dcterms:modified xsi:type="dcterms:W3CDTF">2023-03-10T12:40:00Z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1A0707194C704779BF94FC2DF8C23FCD</vt:lpwstr>
  </property>
</Properties>
</file>